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1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spacing w:line="700" w:lineRule="exact"/>
        <w:jc w:val="center"/>
        <w:rPr>
          <w:rFonts w:hint="eastAsia" w:eastAsia="Arial Unicode MS"/>
          <w:b/>
          <w:bCs w:val="0"/>
          <w:sz w:val="36"/>
          <w:szCs w:val="36"/>
        </w:rPr>
      </w:pPr>
      <w:r>
        <w:rPr>
          <w:rFonts w:eastAsia="Arial Unicode MS"/>
          <w:b/>
          <w:bCs w:val="0"/>
          <w:sz w:val="36"/>
          <w:szCs w:val="36"/>
        </w:rPr>
        <w:t>成都</w:t>
      </w:r>
      <w:r>
        <w:rPr>
          <w:rFonts w:hint="eastAsia" w:eastAsia="Arial Unicode MS"/>
          <w:b/>
          <w:bCs w:val="0"/>
          <w:sz w:val="36"/>
          <w:szCs w:val="36"/>
        </w:rPr>
        <w:t>东部新</w:t>
      </w:r>
      <w:r>
        <w:rPr>
          <w:rFonts w:eastAsia="Arial Unicode MS"/>
          <w:b/>
          <w:bCs w:val="0"/>
          <w:sz w:val="36"/>
          <w:szCs w:val="36"/>
        </w:rPr>
        <w:t>区</w:t>
      </w:r>
      <w:r>
        <w:rPr>
          <w:rFonts w:hint="eastAsia" w:eastAsia="Arial Unicode MS"/>
          <w:b/>
          <w:bCs w:val="0"/>
          <w:sz w:val="36"/>
          <w:szCs w:val="36"/>
        </w:rPr>
        <w:t>丹景街道</w:t>
      </w:r>
      <w:r>
        <w:rPr>
          <w:rFonts w:hint="eastAsia" w:eastAsia="Arial Unicode MS"/>
          <w:b/>
          <w:bCs w:val="0"/>
          <w:sz w:val="36"/>
          <w:szCs w:val="36"/>
          <w:lang w:eastAsia="zh-CN"/>
        </w:rPr>
        <w:t>编外</w:t>
      </w:r>
      <w:r>
        <w:rPr>
          <w:rFonts w:eastAsia="Arial Unicode MS"/>
          <w:b/>
          <w:bCs w:val="0"/>
          <w:sz w:val="36"/>
          <w:szCs w:val="36"/>
        </w:rPr>
        <w:t>人员岗位需求及任职资格表</w:t>
      </w:r>
    </w:p>
    <w:tbl>
      <w:tblPr>
        <w:tblStyle w:val="3"/>
        <w:tblpPr w:leftFromText="180" w:rightFromText="180" w:vertAnchor="text" w:horzAnchor="page" w:tblpX="1005" w:tblpY="123"/>
        <w:tblOverlap w:val="never"/>
        <w:tblW w:w="150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400"/>
        <w:gridCol w:w="900"/>
        <w:gridCol w:w="5050"/>
        <w:gridCol w:w="6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5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6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42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成都东部新区丹景街道办事处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社区治理办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eastAsia="zh-CN"/>
              </w:rPr>
              <w:t>协助</w:t>
            </w:r>
            <w:r>
              <w:rPr>
                <w:rFonts w:hint="eastAsia" w:eastAsia="方正仿宋_GBK"/>
                <w:sz w:val="21"/>
                <w:szCs w:val="21"/>
              </w:rPr>
              <w:t>负责社会治安综合治理、政法、信访维稳、流动人口管理及平安社区建设工作；负责应急管理、安全生产、消防监督管理；负责生态文明和环境保护、防汛减灾、抗震救灾、应急救援工作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熟练运用office办公软件。2.良好的沟通表达能力，较强的学习能力，较好组织协调能力，高效的执行力，良好的团队协作能力。政治坚定，思想端正，作风正派，无不良记录。3. 身体健康，年龄在18周岁以上，一般不超过35周岁。4.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服从统一安排。5.大学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科及以上学历。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  <w:lang w:eastAsia="zh-CN"/>
              </w:rPr>
              <w:t>综合执法队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eastAsia="方正仿宋_GBK"/>
                <w:sz w:val="21"/>
                <w:szCs w:val="21"/>
              </w:rPr>
              <w:t>依法或受市和成都东部新区相关执法部门委托，统一行使区域内城市管理、生态环境、建设、国土、交通运输等领域的行政执法</w:t>
            </w:r>
            <w:r>
              <w:rPr>
                <w:rFonts w:hint="eastAsia" w:eastAsia="方正仿宋_GBK"/>
                <w:sz w:val="21"/>
                <w:szCs w:val="21"/>
              </w:rPr>
              <w:t>。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eastAsia="方正仿宋_GBK"/>
                <w:sz w:val="21"/>
                <w:szCs w:val="21"/>
              </w:rPr>
              <w:t>1.良好的沟通表达能力，较强的学习能力，较好组织协调能力，高效的执行力，良好的团队协作能力。政治坚定，思想端正，作风正派，无不良记录。2.身体健康，年龄在18周岁以上，一般不超过35周岁。3.原则上应具有大专及以上学历（退伍军人可放宽至高中）。4.服从统一安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362"/>
        </w:tabs>
        <w:bidi w:val="0"/>
        <w:jc w:val="left"/>
        <w:rPr>
          <w:rFonts w:hint="default"/>
          <w:lang w:val="en-US" w:eastAsia="zh-CN"/>
        </w:rPr>
        <w:sectPr>
          <w:pgSz w:w="16838" w:h="11906" w:orient="landscape"/>
          <w:pgMar w:top="1134" w:right="850" w:bottom="1134" w:left="850" w:header="851" w:footer="992" w:gutter="0"/>
          <w:pgNumType w:start="1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MTc5Y2VlODk2MWNkNTg5ODhkNGQ4N2E0ZmUwYWUifQ=="/>
  </w:docVars>
  <w:rsids>
    <w:rsidRoot w:val="1E2E34F6"/>
    <w:rsid w:val="1E2E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2023-07-18T11:08:00Z</dcterms:created>
  <dc:creator>Eternity</dc:creator>
  <cp:lastModifiedBy>Eternity</cp:lastModifiedBy>
  <dcterms:modified xsi:type="dcterms:W3CDTF">2023-07-18T11:09:59Z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A03C74CF258343219FB953AFA60E1D0D_11</vt:lpwstr>
  </property>
</Properties>
</file>